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916" w:rsidRDefault="0081342C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765191" w:rsidRDefault="00765191">
      <w:pPr>
        <w:jc w:val="center"/>
        <w:rPr>
          <w:b/>
        </w:rPr>
      </w:pPr>
      <w:r>
        <w:rPr>
          <w:b/>
        </w:rPr>
        <w:t>«Земельное право»</w:t>
      </w:r>
    </w:p>
    <w:p w:rsidR="008B1916" w:rsidRDefault="008B191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2448"/>
        <w:gridCol w:w="5383"/>
      </w:tblGrid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</w:pPr>
            <w:r>
              <w:t>Название специализированного модуля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 w:rsidP="00071002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Придоресурный</w:t>
            </w:r>
            <w:proofErr w:type="spellEnd"/>
            <w:r>
              <w:rPr>
                <w:b/>
              </w:rPr>
              <w:t xml:space="preserve"> мод</w:t>
            </w:r>
            <w:r w:rsidR="00071002">
              <w:rPr>
                <w:b/>
              </w:rPr>
              <w:t>у</w:t>
            </w:r>
            <w:r>
              <w:rPr>
                <w:b/>
              </w:rPr>
              <w:t>ль 2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Специальность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rPr>
                <w:bCs/>
              </w:rPr>
              <w:t>1-24 01 0</w:t>
            </w:r>
            <w:r w:rsidR="00A74461">
              <w:rPr>
                <w:bCs/>
              </w:rPr>
              <w:t>2</w:t>
            </w:r>
            <w:r>
              <w:rPr>
                <w:bCs/>
              </w:rPr>
              <w:t xml:space="preserve"> «</w:t>
            </w:r>
            <w:r w:rsidR="00A74461">
              <w:rPr>
                <w:bCs/>
              </w:rPr>
              <w:t>Правоведение</w:t>
            </w:r>
            <w:bookmarkStart w:id="0" w:name="_GoBack"/>
            <w:bookmarkEnd w:id="0"/>
            <w:r>
              <w:rPr>
                <w:bCs/>
              </w:rPr>
              <w:t>»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Курс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2, 3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Семестр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5, 6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Трудоемкость в зачетных единицах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Степень, звание, ФИО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071002" w:rsidP="00071002">
            <w:r>
              <w:t xml:space="preserve">Старший преподаватель                                       </w:t>
            </w:r>
            <w:proofErr w:type="spellStart"/>
            <w:r w:rsidR="0081342C">
              <w:t>Шемет</w:t>
            </w:r>
            <w:proofErr w:type="spellEnd"/>
            <w:r w:rsidR="0081342C">
              <w:t xml:space="preserve"> Антон Александрович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Цель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shd w:val="clear" w:color="auto" w:fill="FFFFFF"/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Земельное право – учебная дисциплина, предметом изучения которой является система научных знаний о земельном праве как отрасли права и законодательства.</w:t>
            </w:r>
          </w:p>
          <w:p w:rsidR="008B1916" w:rsidRDefault="0081342C">
            <w:pPr>
              <w:shd w:val="clear" w:color="auto" w:fill="FFFFFF"/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Основная цель</w:t>
            </w:r>
            <w:r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преподаваемого курса – дать студентам необходимый объем знаний об особенностях и механизме правового регулирования общественных отношений, связанных с использованием и охраной земель, способствовать развитию самостоятельного правового мышления, широкого кругозора и профессиональной эрудиции будущих юристов.</w:t>
            </w:r>
          </w:p>
          <w:p w:rsidR="008B1916" w:rsidRDefault="0081342C">
            <w:pPr>
              <w:pStyle w:val="a3"/>
              <w:ind w:firstLine="0"/>
              <w:rPr>
                <w:sz w:val="23"/>
                <w:szCs w:val="23"/>
              </w:rPr>
            </w:pPr>
            <w:r>
              <w:rPr>
                <w:color w:val="000000"/>
                <w:szCs w:val="28"/>
              </w:rPr>
              <w:t xml:space="preserve">Как отрасль права земельное право входит в группу </w:t>
            </w:r>
            <w:proofErr w:type="spellStart"/>
            <w:r>
              <w:rPr>
                <w:color w:val="000000"/>
                <w:szCs w:val="28"/>
              </w:rPr>
              <w:t>природоресурсных</w:t>
            </w:r>
            <w:proofErr w:type="spellEnd"/>
            <w:r>
              <w:rPr>
                <w:color w:val="000000"/>
                <w:szCs w:val="28"/>
              </w:rPr>
              <w:t xml:space="preserve"> отраслей экологического права и включает совокупность правовых норм, которые регулируют общественные отношения по использованию и охране земель. Базовый характер земельных отношений, которые обеспечивают взаимосвязь всех других </w:t>
            </w:r>
            <w:proofErr w:type="spellStart"/>
            <w:r>
              <w:rPr>
                <w:color w:val="000000"/>
                <w:szCs w:val="28"/>
              </w:rPr>
              <w:t>природоресурсных</w:t>
            </w:r>
            <w:proofErr w:type="spellEnd"/>
            <w:r>
              <w:rPr>
                <w:color w:val="000000"/>
                <w:szCs w:val="28"/>
              </w:rPr>
              <w:t xml:space="preserve"> отношений, ведет к выделению земельного права в самостоятельную отрасль.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proofErr w:type="spellStart"/>
            <w:r>
              <w:t>Пререквизиты</w:t>
            </w:r>
            <w:proofErr w:type="spellEnd"/>
          </w:p>
          <w:p w:rsidR="008B1916" w:rsidRDefault="008B1916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 xml:space="preserve">Гражданское право, хозяйственное право, экологическое право, </w:t>
            </w:r>
            <w:proofErr w:type="spellStart"/>
            <w:r>
              <w:t>природоресурсное</w:t>
            </w:r>
            <w:proofErr w:type="spellEnd"/>
            <w:r>
              <w:t xml:space="preserve"> право</w:t>
            </w:r>
          </w:p>
          <w:p w:rsidR="008B1916" w:rsidRDefault="008B1916">
            <w:pPr>
              <w:jc w:val="both"/>
            </w:pP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Содержание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shd w:val="clear" w:color="auto" w:fill="FFFFFF"/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szCs w:val="28"/>
              </w:rPr>
              <w:t>В целом изучение курса дает студентам возможность, используя полученные знания и приобретенные умения, осуществлять самостоятельный анализ земельно-правовых норм в целях их использования в правоприменительной практике, с учетом взаимодействия земельного права с другими отраслями правовой системы, правильно применять законодательство в области использования и охраны земель к конкретным земельным правоотношениям.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Рекомендуемая литература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t>Балашенко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С.А. Экологическое право: учебник / С.А.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Балашенко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Т.И. Макарова, В.Е.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Лизгаро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– Минск: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Вышэйшая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школа, 2016. – 383 с.</w:t>
            </w:r>
          </w:p>
          <w:p w:rsidR="008B1916" w:rsidRDefault="0081342C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Природоресурсное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право Республики Беларусь. Общая часть: учебное пособие /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>; учреждение образования «Акад. М-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ва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внутр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дел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Респ</w:t>
            </w:r>
            <w:proofErr w:type="spellEnd"/>
            <w:r>
              <w:rPr>
                <w:rFonts w:ascii="Times New Roman Regular" w:hAnsi="Times New Roman Regular" w:cs="Times New Roman Regular"/>
              </w:rPr>
              <w:t>. Беларусь». – Минск: Академия МВД, 2016. – 172 с.</w:t>
            </w:r>
          </w:p>
          <w:p w:rsidR="008B1916" w:rsidRDefault="0081342C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Природоресурсное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право Республики Беларусь. Особенная часть: учебное пособие /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>; учреждение образования «Акад. М-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ва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внутр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дел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Респ</w:t>
            </w:r>
            <w:proofErr w:type="spellEnd"/>
            <w:r>
              <w:rPr>
                <w:rFonts w:ascii="Times New Roman Regular" w:hAnsi="Times New Roman Regular" w:cs="Times New Roman Regular"/>
              </w:rPr>
              <w:t>. Беларусь». – Минск: Академия МВД, 2015. – 173 с.</w:t>
            </w:r>
          </w:p>
          <w:p w:rsidR="008B1916" w:rsidRDefault="0081342C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Шингель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, Н.А.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Природоресурсное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право: краткий курс/ Н.А.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Шингель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, И.С. Шахрай.-Минск: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Амалфея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, 2017.-328 с.</w:t>
            </w:r>
          </w:p>
          <w:p w:rsidR="008B1916" w:rsidRDefault="0081342C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Гуринович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А.В.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Природоресурсное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право: конспект лекций: в 2-ух частях / А.В.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Гуринович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. – Минск: БИП, 2020.-183 с</w:t>
            </w:r>
          </w:p>
          <w:p w:rsidR="008B1916" w:rsidRDefault="0081342C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Шемет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А.А. </w:t>
            </w:r>
            <w:r>
              <w:rPr>
                <w:rStyle w:val="fontstyle01"/>
                <w:rFonts w:ascii="Times New Roman Regular" w:eastAsia="SimSun" w:hAnsi="Times New Roman Regular" w:cs="Times New Roman Regular"/>
                <w:sz w:val="24"/>
                <w:szCs w:val="24"/>
                <w:lang w:eastAsia="zh-CN"/>
              </w:rPr>
              <w:t xml:space="preserve">Земельное право: курс лекций </w:t>
            </w:r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 xml:space="preserve">/ А.А. </w:t>
            </w:r>
            <w:proofErr w:type="spellStart"/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>Шемет</w:t>
            </w:r>
            <w:proofErr w:type="spellEnd"/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 xml:space="preserve"> – Минск: БИП, 2022 – </w:t>
            </w:r>
            <w:r>
              <w:rPr>
                <w:rStyle w:val="fontstyle01"/>
                <w:rFonts w:ascii="Times New Roman Regular" w:eastAsia="SimSun" w:hAnsi="Times New Roman Regular" w:cs="Times New Roman Regular"/>
                <w:sz w:val="24"/>
                <w:szCs w:val="24"/>
                <w:lang w:eastAsia="zh-CN"/>
              </w:rPr>
              <w:t>197 с.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Методы преподавания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  <w:rPr>
                <w:sz w:val="23"/>
                <w:szCs w:val="23"/>
              </w:rPr>
            </w:pPr>
            <w: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>
              <w:t>диалогово</w:t>
            </w:r>
            <w:proofErr w:type="spellEnd"/>
            <w:r>
              <w:t>-эвристический, исследовательский, обобщающий, аналитический.</w:t>
            </w:r>
          </w:p>
        </w:tc>
      </w:tr>
      <w:tr w:rsidR="008B19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center"/>
            </w:pPr>
            <w: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Язык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16" w:rsidRDefault="0081342C">
            <w:pPr>
              <w:jc w:val="both"/>
            </w:pPr>
            <w:r>
              <w:t>русский</w:t>
            </w:r>
          </w:p>
        </w:tc>
      </w:tr>
    </w:tbl>
    <w:p w:rsidR="008B1916" w:rsidRDefault="008B1916"/>
    <w:sectPr w:rsidR="008B1916" w:rsidSect="008B19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7F6" w:rsidRDefault="005107F6">
      <w:r>
        <w:separator/>
      </w:r>
    </w:p>
  </w:endnote>
  <w:endnote w:type="continuationSeparator" w:id="0">
    <w:p w:rsidR="005107F6" w:rsidRDefault="0051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Regular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altName w:val="Cambria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7F6" w:rsidRDefault="005107F6">
      <w:r>
        <w:separator/>
      </w:r>
    </w:p>
  </w:footnote>
  <w:footnote w:type="continuationSeparator" w:id="0">
    <w:p w:rsidR="005107F6" w:rsidRDefault="00510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75882"/>
    <w:multiLevelType w:val="multilevel"/>
    <w:tmpl w:val="528758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Regular" w:hAnsi="Times New Roman Regular" w:cs="Times New Roman Regular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E7D99"/>
    <w:multiLevelType w:val="multilevel"/>
    <w:tmpl w:val="6E4E7D99"/>
    <w:lvl w:ilvl="0">
      <w:start w:val="1"/>
      <w:numFmt w:val="decimal"/>
      <w:pStyle w:val="1"/>
      <w:lvlText w:val="%1."/>
      <w:lvlJc w:val="left"/>
      <w:pPr>
        <w:tabs>
          <w:tab w:val="left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63FA8F3"/>
    <w:rsid w:val="763FA8F3"/>
    <w:rsid w:val="CFD31038"/>
    <w:rsid w:val="F37F2844"/>
    <w:rsid w:val="00071002"/>
    <w:rsid w:val="00481A4D"/>
    <w:rsid w:val="00504E5B"/>
    <w:rsid w:val="005107F6"/>
    <w:rsid w:val="00765191"/>
    <w:rsid w:val="0081342C"/>
    <w:rsid w:val="008B1916"/>
    <w:rsid w:val="00A74461"/>
    <w:rsid w:val="00ED1E16"/>
    <w:rsid w:val="00F13C89"/>
    <w:rsid w:val="763FA8F3"/>
    <w:rsid w:val="7FF9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94A385"/>
  <w15:docId w15:val="{9E975E27-087A-4143-B9AE-085891CF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1916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8B1916"/>
    <w:pPr>
      <w:ind w:firstLine="720"/>
      <w:jc w:val="both"/>
    </w:pPr>
  </w:style>
  <w:style w:type="paragraph" w:styleId="a4">
    <w:name w:val="Normal (Web)"/>
    <w:basedOn w:val="a"/>
    <w:uiPriority w:val="99"/>
    <w:unhideWhenUsed/>
    <w:qFormat/>
    <w:rsid w:val="008B1916"/>
    <w:pPr>
      <w:spacing w:before="100" w:beforeAutospacing="1" w:after="100" w:afterAutospacing="1"/>
    </w:pPr>
  </w:style>
  <w:style w:type="paragraph" w:styleId="a5">
    <w:name w:val="Plain Text"/>
    <w:basedOn w:val="a"/>
    <w:qFormat/>
    <w:rsid w:val="008B1916"/>
    <w:rPr>
      <w:rFonts w:ascii="Courier New" w:hAnsi="Courier New"/>
      <w:sz w:val="20"/>
      <w:szCs w:val="20"/>
    </w:rPr>
  </w:style>
  <w:style w:type="paragraph" w:customStyle="1" w:styleId="1">
    <w:name w:val="Стиль Заголовок 1 + По центру"/>
    <w:basedOn w:val="a"/>
    <w:qFormat/>
    <w:rsid w:val="008B1916"/>
    <w:pPr>
      <w:numPr>
        <w:numId w:val="1"/>
      </w:numPr>
    </w:pPr>
    <w:rPr>
      <w:sz w:val="20"/>
      <w:szCs w:val="20"/>
    </w:rPr>
  </w:style>
  <w:style w:type="paragraph" w:customStyle="1" w:styleId="Style4">
    <w:name w:val="Style4"/>
    <w:basedOn w:val="a"/>
    <w:qFormat/>
    <w:rsid w:val="008B1916"/>
    <w:pPr>
      <w:widowControl w:val="0"/>
      <w:autoSpaceDE w:val="0"/>
      <w:autoSpaceDN w:val="0"/>
      <w:adjustRightInd w:val="0"/>
      <w:spacing w:line="221" w:lineRule="exact"/>
      <w:ind w:hanging="288"/>
    </w:pPr>
    <w:rPr>
      <w:rFonts w:ascii="Sylfaen" w:hAnsi="Sylfaen"/>
    </w:rPr>
  </w:style>
  <w:style w:type="character" w:customStyle="1" w:styleId="FontStyle53">
    <w:name w:val="Font Style53"/>
    <w:qFormat/>
    <w:rsid w:val="008B1916"/>
    <w:rPr>
      <w:rFonts w:ascii="Times New Roman" w:hAnsi="Times New Roman" w:cs="Times New Roman"/>
      <w:sz w:val="18"/>
      <w:szCs w:val="18"/>
    </w:rPr>
  </w:style>
  <w:style w:type="character" w:customStyle="1" w:styleId="fontstyle01">
    <w:name w:val="fontstyle01"/>
    <w:qFormat/>
    <w:rsid w:val="008B191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qFormat/>
    <w:rsid w:val="008B1916"/>
    <w:rPr>
      <w:rFonts w:ascii="Times New Roman CYR" w:eastAsia="Times New Roman CYR" w:hAnsi="Times New Roman CYR" w:cs="Times New Roman CYR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ValeriyaShemet</dc:creator>
  <cp:lastModifiedBy>Методист</cp:lastModifiedBy>
  <cp:revision>4</cp:revision>
  <dcterms:created xsi:type="dcterms:W3CDTF">2023-11-09T10:48:00Z</dcterms:created>
  <dcterms:modified xsi:type="dcterms:W3CDTF">2023-11-09T10:48:00Z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1033-4.8.1.7842</vt:lpwstr>
  </property>
</Properties>
</file>